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A4" w:rsidRPr="002756E6" w:rsidRDefault="00B461A4" w:rsidP="00B461A4">
      <w:pPr>
        <w:spacing w:after="4"/>
        <w:ind w:left="10" w:right="3108"/>
        <w:jc w:val="center"/>
        <w:rPr>
          <w:b/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>Environment Committee</w:t>
      </w:r>
    </w:p>
    <w:p w:rsidR="008E7BEA" w:rsidRPr="002756E6" w:rsidRDefault="005949D8" w:rsidP="00B461A4">
      <w:pPr>
        <w:spacing w:after="4"/>
        <w:ind w:left="10" w:right="3108"/>
        <w:jc w:val="center"/>
        <w:rPr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 xml:space="preserve">6 April </w:t>
      </w:r>
      <w:r w:rsidR="006B5B44" w:rsidRPr="002756E6">
        <w:rPr>
          <w:b/>
          <w:color w:val="auto"/>
          <w:sz w:val="24"/>
          <w:szCs w:val="24"/>
        </w:rPr>
        <w:t>2021</w:t>
      </w:r>
    </w:p>
    <w:p w:rsidR="008E7BEA" w:rsidRPr="002756E6" w:rsidRDefault="00B461A4" w:rsidP="00B461A4">
      <w:pPr>
        <w:spacing w:after="4"/>
        <w:ind w:left="10" w:right="2984"/>
        <w:jc w:val="center"/>
        <w:rPr>
          <w:b/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>7.</w:t>
      </w:r>
      <w:r w:rsidR="008E7BEA" w:rsidRPr="002756E6">
        <w:rPr>
          <w:b/>
          <w:color w:val="auto"/>
          <w:sz w:val="24"/>
          <w:szCs w:val="24"/>
        </w:rPr>
        <w:t xml:space="preserve">00 pm </w:t>
      </w:r>
      <w:r w:rsidRPr="002756E6">
        <w:rPr>
          <w:b/>
          <w:color w:val="auto"/>
          <w:sz w:val="24"/>
          <w:szCs w:val="24"/>
        </w:rPr>
        <w:t>-</w:t>
      </w:r>
      <w:r w:rsidR="008E7BEA" w:rsidRPr="002756E6">
        <w:rPr>
          <w:b/>
          <w:color w:val="auto"/>
          <w:sz w:val="24"/>
          <w:szCs w:val="24"/>
        </w:rPr>
        <w:t xml:space="preserve"> </w:t>
      </w:r>
      <w:r w:rsidRPr="002756E6">
        <w:rPr>
          <w:b/>
          <w:color w:val="auto"/>
          <w:sz w:val="24"/>
          <w:szCs w:val="24"/>
        </w:rPr>
        <w:t>9.00pm</w:t>
      </w:r>
    </w:p>
    <w:p w:rsidR="008E7BEA" w:rsidRPr="002756E6" w:rsidRDefault="008E7BEA" w:rsidP="00B461A4">
      <w:pPr>
        <w:spacing w:after="4"/>
        <w:ind w:left="10" w:right="2984"/>
        <w:jc w:val="center"/>
        <w:rPr>
          <w:b/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>(Via Zoom)</w:t>
      </w:r>
    </w:p>
    <w:p w:rsidR="008E7BEA" w:rsidRPr="002756E6" w:rsidRDefault="008E7BEA" w:rsidP="00B461A4">
      <w:pPr>
        <w:spacing w:after="4"/>
        <w:ind w:left="10" w:right="2984"/>
        <w:jc w:val="center"/>
        <w:rPr>
          <w:b/>
          <w:color w:val="auto"/>
          <w:sz w:val="24"/>
          <w:szCs w:val="24"/>
        </w:rPr>
      </w:pPr>
    </w:p>
    <w:p w:rsidR="008E7BEA" w:rsidRPr="002756E6" w:rsidRDefault="008E7BEA" w:rsidP="00B461A4">
      <w:pPr>
        <w:spacing w:after="4"/>
        <w:ind w:left="0" w:right="2984" w:firstLine="0"/>
        <w:jc w:val="center"/>
        <w:rPr>
          <w:b/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>Minutes</w:t>
      </w:r>
    </w:p>
    <w:p w:rsidR="000D18CF" w:rsidRPr="002756E6" w:rsidRDefault="008E7BEA" w:rsidP="000D18CF">
      <w:pPr>
        <w:spacing w:after="4"/>
        <w:ind w:left="1424" w:right="-24" w:hanging="1275"/>
        <w:rPr>
          <w:b/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>Attendees:</w:t>
      </w:r>
      <w:r w:rsidRPr="002756E6">
        <w:rPr>
          <w:b/>
          <w:color w:val="auto"/>
          <w:sz w:val="24"/>
          <w:szCs w:val="24"/>
        </w:rPr>
        <w:tab/>
        <w:t xml:space="preserve">Cllrs. </w:t>
      </w:r>
      <w:r w:rsidR="000D18CF" w:rsidRPr="002756E6">
        <w:rPr>
          <w:b/>
          <w:color w:val="auto"/>
          <w:sz w:val="24"/>
          <w:szCs w:val="24"/>
        </w:rPr>
        <w:t xml:space="preserve">Simister, </w:t>
      </w:r>
      <w:r w:rsidR="00D03DD2" w:rsidRPr="002756E6">
        <w:rPr>
          <w:b/>
          <w:color w:val="auto"/>
          <w:sz w:val="24"/>
          <w:szCs w:val="24"/>
        </w:rPr>
        <w:t xml:space="preserve">S </w:t>
      </w:r>
      <w:r w:rsidR="000E1446" w:rsidRPr="002756E6">
        <w:rPr>
          <w:b/>
          <w:color w:val="auto"/>
          <w:sz w:val="24"/>
          <w:szCs w:val="24"/>
        </w:rPr>
        <w:t xml:space="preserve">Cox, </w:t>
      </w:r>
      <w:r w:rsidR="00B461A4" w:rsidRPr="002756E6">
        <w:rPr>
          <w:b/>
          <w:color w:val="auto"/>
          <w:sz w:val="24"/>
          <w:szCs w:val="24"/>
        </w:rPr>
        <w:t>Elsmore, Johnson</w:t>
      </w:r>
      <w:r w:rsidR="000D18CF" w:rsidRPr="002756E6">
        <w:rPr>
          <w:b/>
          <w:color w:val="auto"/>
          <w:sz w:val="24"/>
          <w:szCs w:val="24"/>
        </w:rPr>
        <w:t xml:space="preserve">, </w:t>
      </w:r>
      <w:r w:rsidR="00B461A4" w:rsidRPr="002756E6">
        <w:rPr>
          <w:b/>
          <w:color w:val="auto"/>
          <w:sz w:val="24"/>
          <w:szCs w:val="24"/>
        </w:rPr>
        <w:t>Beard</w:t>
      </w:r>
      <w:r w:rsidR="000D18CF" w:rsidRPr="002756E6">
        <w:rPr>
          <w:b/>
          <w:color w:val="auto"/>
          <w:sz w:val="24"/>
          <w:szCs w:val="24"/>
        </w:rPr>
        <w:t xml:space="preserve">, </w:t>
      </w:r>
      <w:r w:rsidRPr="002756E6">
        <w:rPr>
          <w:b/>
          <w:color w:val="auto"/>
          <w:sz w:val="24"/>
          <w:szCs w:val="24"/>
        </w:rPr>
        <w:t>Mr W Williams</w:t>
      </w:r>
    </w:p>
    <w:p w:rsidR="000E1446" w:rsidRPr="002756E6" w:rsidRDefault="000D18CF" w:rsidP="000D18CF">
      <w:pPr>
        <w:spacing w:after="4"/>
        <w:ind w:left="1424" w:right="-24" w:firstLine="0"/>
        <w:rPr>
          <w:rFonts w:eastAsia="Times New Roman"/>
          <w:b/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 xml:space="preserve">Sarah Cheese, </w:t>
      </w:r>
      <w:r w:rsidRPr="002756E6">
        <w:rPr>
          <w:rFonts w:eastAsia="Times New Roman"/>
          <w:b/>
          <w:color w:val="auto"/>
          <w:sz w:val="24"/>
          <w:szCs w:val="24"/>
        </w:rPr>
        <w:t>Felic</w:t>
      </w:r>
      <w:r w:rsidR="000E5768" w:rsidRPr="002756E6">
        <w:rPr>
          <w:rFonts w:eastAsia="Times New Roman"/>
          <w:b/>
          <w:color w:val="auto"/>
          <w:sz w:val="24"/>
          <w:szCs w:val="24"/>
        </w:rPr>
        <w:t>ity Herniman, Kathy Sandles</w:t>
      </w:r>
      <w:r w:rsidR="006B5B44" w:rsidRPr="002756E6">
        <w:rPr>
          <w:rFonts w:eastAsia="Times New Roman"/>
          <w:b/>
          <w:color w:val="auto"/>
          <w:sz w:val="24"/>
          <w:szCs w:val="24"/>
        </w:rPr>
        <w:t xml:space="preserve">, Caroline Silverwood-Taylor, </w:t>
      </w:r>
    </w:p>
    <w:p w:rsidR="000E1446" w:rsidRPr="002756E6" w:rsidRDefault="00D03DD2" w:rsidP="000D18CF">
      <w:pPr>
        <w:spacing w:after="4"/>
        <w:ind w:left="1424" w:right="-24" w:firstLine="0"/>
        <w:rPr>
          <w:rFonts w:eastAsia="Times New Roman"/>
          <w:b/>
          <w:color w:val="auto"/>
          <w:sz w:val="24"/>
          <w:szCs w:val="24"/>
        </w:rPr>
      </w:pPr>
      <w:r w:rsidRPr="002756E6">
        <w:rPr>
          <w:rFonts w:eastAsia="Times New Roman"/>
          <w:b/>
          <w:color w:val="auto"/>
          <w:sz w:val="24"/>
          <w:szCs w:val="24"/>
        </w:rPr>
        <w:t xml:space="preserve">Cllr. M Cox, and </w:t>
      </w:r>
      <w:r w:rsidR="000E1446" w:rsidRPr="002756E6">
        <w:rPr>
          <w:rFonts w:eastAsia="Times New Roman"/>
          <w:b/>
          <w:color w:val="auto"/>
          <w:sz w:val="24"/>
          <w:szCs w:val="24"/>
        </w:rPr>
        <w:t>Debbie Sturgess</w:t>
      </w:r>
    </w:p>
    <w:p w:rsidR="000E1446" w:rsidRPr="002756E6" w:rsidRDefault="000E1446" w:rsidP="000D18CF">
      <w:pPr>
        <w:spacing w:after="4"/>
        <w:ind w:left="1424" w:right="-24" w:firstLine="0"/>
        <w:rPr>
          <w:rFonts w:eastAsia="Times New Roman"/>
          <w:b/>
          <w:color w:val="auto"/>
          <w:sz w:val="16"/>
          <w:szCs w:val="16"/>
        </w:rPr>
      </w:pPr>
    </w:p>
    <w:p w:rsidR="000E1446" w:rsidRPr="002756E6" w:rsidRDefault="008D4082" w:rsidP="008402B4">
      <w:pPr>
        <w:autoSpaceDE w:val="0"/>
        <w:autoSpaceDN w:val="0"/>
        <w:spacing w:after="0" w:line="240" w:lineRule="auto"/>
        <w:ind w:left="0" w:right="-591" w:firstLine="0"/>
        <w:rPr>
          <w:color w:val="auto"/>
          <w:sz w:val="24"/>
          <w:szCs w:val="24"/>
        </w:rPr>
      </w:pPr>
      <w:r w:rsidRPr="002756E6">
        <w:rPr>
          <w:color w:val="auto"/>
          <w:sz w:val="24"/>
          <w:szCs w:val="24"/>
        </w:rPr>
        <w:t xml:space="preserve">Cllr. </w:t>
      </w:r>
      <w:r w:rsidR="00690487" w:rsidRPr="002756E6">
        <w:rPr>
          <w:color w:val="auto"/>
          <w:sz w:val="24"/>
          <w:szCs w:val="24"/>
        </w:rPr>
        <w:t xml:space="preserve">Simister </w:t>
      </w:r>
      <w:r w:rsidRPr="002756E6">
        <w:rPr>
          <w:color w:val="auto"/>
          <w:sz w:val="24"/>
          <w:szCs w:val="24"/>
        </w:rPr>
        <w:t>welcom</w:t>
      </w:r>
      <w:r w:rsidR="00690487" w:rsidRPr="002756E6">
        <w:rPr>
          <w:color w:val="auto"/>
          <w:sz w:val="24"/>
          <w:szCs w:val="24"/>
        </w:rPr>
        <w:t xml:space="preserve">ed </w:t>
      </w:r>
      <w:r w:rsidR="000E1446" w:rsidRPr="002756E6">
        <w:rPr>
          <w:color w:val="auto"/>
          <w:sz w:val="24"/>
          <w:szCs w:val="24"/>
        </w:rPr>
        <w:t xml:space="preserve">attendees, and new members of the public, </w:t>
      </w:r>
      <w:r w:rsidRPr="002756E6">
        <w:rPr>
          <w:color w:val="auto"/>
          <w:sz w:val="24"/>
          <w:szCs w:val="24"/>
        </w:rPr>
        <w:t>explaining the formalities, summaris</w:t>
      </w:r>
      <w:r w:rsidR="000E1446" w:rsidRPr="002756E6">
        <w:rPr>
          <w:color w:val="auto"/>
          <w:sz w:val="24"/>
          <w:szCs w:val="24"/>
        </w:rPr>
        <w:t xml:space="preserve">ing </w:t>
      </w:r>
      <w:r w:rsidR="008F4195" w:rsidRPr="002756E6">
        <w:rPr>
          <w:color w:val="auto"/>
          <w:sz w:val="24"/>
          <w:szCs w:val="24"/>
        </w:rPr>
        <w:t>discussions</w:t>
      </w:r>
      <w:r w:rsidR="000E1446" w:rsidRPr="002756E6">
        <w:rPr>
          <w:color w:val="auto"/>
          <w:sz w:val="24"/>
          <w:szCs w:val="24"/>
        </w:rPr>
        <w:t xml:space="preserve"> so far.</w:t>
      </w:r>
    </w:p>
    <w:p w:rsidR="006B5B44" w:rsidRPr="002756E6" w:rsidRDefault="006B5B44" w:rsidP="00EF2AFC">
      <w:pPr>
        <w:autoSpaceDE w:val="0"/>
        <w:autoSpaceDN w:val="0"/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6B5B44" w:rsidRPr="002756E6" w:rsidRDefault="006B5B44" w:rsidP="00EF2AF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2756E6">
        <w:rPr>
          <w:rFonts w:eastAsia="Times New Roman"/>
          <w:bCs/>
          <w:color w:val="auto"/>
          <w:sz w:val="24"/>
          <w:szCs w:val="24"/>
        </w:rPr>
        <w:t>There were no apologies r</w:t>
      </w:r>
      <w:r w:rsidR="00E47C06" w:rsidRPr="002756E6">
        <w:rPr>
          <w:rFonts w:eastAsia="Times New Roman"/>
          <w:bCs/>
          <w:color w:val="auto"/>
          <w:sz w:val="24"/>
          <w:szCs w:val="24"/>
        </w:rPr>
        <w:t>e</w:t>
      </w:r>
      <w:r w:rsidRPr="002756E6">
        <w:rPr>
          <w:rFonts w:eastAsia="Times New Roman"/>
          <w:bCs/>
          <w:color w:val="auto"/>
          <w:sz w:val="24"/>
          <w:szCs w:val="24"/>
        </w:rPr>
        <w:t>ceived.</w:t>
      </w:r>
    </w:p>
    <w:p w:rsidR="00A735B3" w:rsidRPr="002756E6" w:rsidRDefault="00A735B3" w:rsidP="00A735B3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rPr>
          <w:color w:val="auto"/>
          <w:sz w:val="24"/>
          <w:szCs w:val="24"/>
        </w:rPr>
      </w:pPr>
      <w:r w:rsidRPr="002756E6">
        <w:rPr>
          <w:color w:val="auto"/>
          <w:sz w:val="24"/>
          <w:szCs w:val="24"/>
        </w:rPr>
        <w:t>There no declarations of interest</w:t>
      </w:r>
    </w:p>
    <w:p w:rsidR="000E5768" w:rsidRPr="002756E6" w:rsidRDefault="000E5768" w:rsidP="00EF2AF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2756E6">
        <w:rPr>
          <w:color w:val="auto"/>
          <w:sz w:val="24"/>
          <w:szCs w:val="24"/>
        </w:rPr>
        <w:t>There were no dispensation requests.</w:t>
      </w:r>
    </w:p>
    <w:p w:rsidR="000E5768" w:rsidRPr="002756E6" w:rsidRDefault="000E5768" w:rsidP="000E144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426" w:right="-591" w:hanging="426"/>
        <w:rPr>
          <w:rFonts w:eastAsiaTheme="minorHAnsi"/>
          <w:b/>
          <w:bCs/>
          <w:color w:val="auto"/>
          <w:sz w:val="24"/>
          <w:szCs w:val="24"/>
        </w:rPr>
      </w:pPr>
      <w:r w:rsidRPr="002756E6">
        <w:rPr>
          <w:bCs/>
          <w:color w:val="auto"/>
          <w:sz w:val="24"/>
          <w:szCs w:val="24"/>
        </w:rPr>
        <w:t xml:space="preserve">The minutes of </w:t>
      </w:r>
      <w:r w:rsidR="000E1446" w:rsidRPr="002756E6">
        <w:rPr>
          <w:bCs/>
          <w:color w:val="auto"/>
          <w:sz w:val="24"/>
          <w:szCs w:val="24"/>
        </w:rPr>
        <w:t xml:space="preserve">6 March 2021 were agreed. </w:t>
      </w:r>
    </w:p>
    <w:p w:rsidR="00690487" w:rsidRPr="002756E6" w:rsidRDefault="00690487" w:rsidP="00EF2AFC">
      <w:pPr>
        <w:autoSpaceDE w:val="0"/>
        <w:autoSpaceDN w:val="0"/>
        <w:spacing w:after="0" w:line="240" w:lineRule="auto"/>
        <w:ind w:right="-591"/>
        <w:rPr>
          <w:rFonts w:eastAsiaTheme="minorHAnsi"/>
          <w:b/>
          <w:bCs/>
          <w:color w:val="auto"/>
          <w:sz w:val="16"/>
          <w:szCs w:val="16"/>
        </w:rPr>
      </w:pPr>
    </w:p>
    <w:p w:rsidR="000E5768" w:rsidRPr="002756E6" w:rsidRDefault="000E5768" w:rsidP="00EF2AF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right="-591" w:hanging="720"/>
        <w:rPr>
          <w:rFonts w:eastAsiaTheme="minorHAnsi"/>
          <w:b/>
          <w:bCs/>
          <w:color w:val="auto"/>
          <w:sz w:val="24"/>
          <w:szCs w:val="24"/>
        </w:rPr>
      </w:pPr>
      <w:r w:rsidRPr="002756E6">
        <w:rPr>
          <w:b/>
          <w:bCs/>
          <w:color w:val="auto"/>
          <w:sz w:val="24"/>
          <w:szCs w:val="24"/>
        </w:rPr>
        <w:t>To rai</w:t>
      </w:r>
      <w:r w:rsidR="000E1446" w:rsidRPr="002756E6">
        <w:rPr>
          <w:b/>
          <w:bCs/>
          <w:color w:val="auto"/>
          <w:sz w:val="24"/>
          <w:szCs w:val="24"/>
        </w:rPr>
        <w:t>se matters from the minutes of 6 March 2021</w:t>
      </w:r>
      <w:r w:rsidRPr="002756E6">
        <w:rPr>
          <w:b/>
          <w:bCs/>
          <w:color w:val="auto"/>
          <w:sz w:val="24"/>
          <w:szCs w:val="24"/>
        </w:rPr>
        <w:t xml:space="preserve"> </w:t>
      </w:r>
    </w:p>
    <w:p w:rsidR="000E1446" w:rsidRPr="002756E6" w:rsidRDefault="000E1446" w:rsidP="00EF2AFC">
      <w:pPr>
        <w:autoSpaceDE w:val="0"/>
        <w:autoSpaceDN w:val="0"/>
        <w:spacing w:after="0" w:line="240" w:lineRule="auto"/>
        <w:ind w:left="0" w:right="-591" w:firstLine="0"/>
        <w:rPr>
          <w:rFonts w:eastAsiaTheme="minorHAnsi"/>
          <w:bCs/>
          <w:color w:val="auto"/>
          <w:sz w:val="24"/>
          <w:szCs w:val="24"/>
        </w:rPr>
      </w:pPr>
      <w:r w:rsidRPr="002756E6">
        <w:rPr>
          <w:rFonts w:eastAsiaTheme="minorHAnsi"/>
          <w:b/>
          <w:bCs/>
          <w:color w:val="auto"/>
          <w:sz w:val="24"/>
          <w:szCs w:val="24"/>
        </w:rPr>
        <w:t>Item 11:</w:t>
      </w:r>
      <w:r w:rsidRPr="002756E6">
        <w:rPr>
          <w:rFonts w:eastAsiaTheme="minorHAnsi"/>
          <w:b/>
          <w:bCs/>
          <w:color w:val="auto"/>
          <w:sz w:val="24"/>
          <w:szCs w:val="24"/>
        </w:rPr>
        <w:tab/>
      </w:r>
      <w:r w:rsidR="00CA515B" w:rsidRPr="002756E6">
        <w:rPr>
          <w:rFonts w:eastAsiaTheme="minorHAnsi"/>
          <w:bCs/>
          <w:color w:val="auto"/>
          <w:sz w:val="24"/>
          <w:szCs w:val="24"/>
        </w:rPr>
        <w:t>Cllr. M Cox updated on Ash Die</w:t>
      </w:r>
      <w:r w:rsidRPr="002756E6">
        <w:rPr>
          <w:rFonts w:eastAsiaTheme="minorHAnsi"/>
          <w:bCs/>
          <w:color w:val="auto"/>
          <w:sz w:val="24"/>
          <w:szCs w:val="24"/>
        </w:rPr>
        <w:t xml:space="preserve"> back, referring to, and appreciating, Paul Rutter’s comments on this matter.</w:t>
      </w:r>
    </w:p>
    <w:p w:rsidR="000E1446" w:rsidRPr="002756E6" w:rsidRDefault="000E1446" w:rsidP="00EF2AFC">
      <w:pPr>
        <w:autoSpaceDE w:val="0"/>
        <w:autoSpaceDN w:val="0"/>
        <w:spacing w:after="0" w:line="240" w:lineRule="auto"/>
        <w:ind w:left="0" w:right="-591" w:firstLine="0"/>
        <w:rPr>
          <w:rFonts w:eastAsiaTheme="minorHAnsi"/>
          <w:bCs/>
          <w:color w:val="auto"/>
          <w:sz w:val="16"/>
          <w:szCs w:val="16"/>
        </w:rPr>
      </w:pPr>
    </w:p>
    <w:p w:rsidR="000D7EAC" w:rsidRPr="002756E6" w:rsidRDefault="000E1446" w:rsidP="00EF2AFC">
      <w:pPr>
        <w:autoSpaceDE w:val="0"/>
        <w:autoSpaceDN w:val="0"/>
        <w:spacing w:after="0" w:line="240" w:lineRule="auto"/>
        <w:ind w:left="0" w:right="-591" w:firstLine="0"/>
        <w:rPr>
          <w:rFonts w:eastAsiaTheme="minorHAnsi"/>
          <w:bCs/>
          <w:color w:val="auto"/>
          <w:sz w:val="24"/>
          <w:szCs w:val="24"/>
        </w:rPr>
      </w:pPr>
      <w:r w:rsidRPr="002756E6">
        <w:rPr>
          <w:rFonts w:eastAsiaTheme="minorHAnsi"/>
          <w:bCs/>
          <w:color w:val="auto"/>
          <w:sz w:val="24"/>
          <w:szCs w:val="24"/>
        </w:rPr>
        <w:t>Other m</w:t>
      </w:r>
      <w:r w:rsidR="000D7EAC" w:rsidRPr="002756E6">
        <w:rPr>
          <w:rFonts w:eastAsiaTheme="minorHAnsi"/>
          <w:bCs/>
          <w:color w:val="auto"/>
          <w:sz w:val="24"/>
          <w:szCs w:val="24"/>
        </w:rPr>
        <w:t>atters arising covered within the agenda items.</w:t>
      </w:r>
      <w:r w:rsidR="002E23C1" w:rsidRPr="002756E6">
        <w:rPr>
          <w:rFonts w:eastAsiaTheme="minorHAnsi"/>
          <w:bCs/>
          <w:color w:val="auto"/>
          <w:sz w:val="24"/>
          <w:szCs w:val="24"/>
        </w:rPr>
        <w:t xml:space="preserve"> </w:t>
      </w:r>
    </w:p>
    <w:p w:rsidR="00690487" w:rsidRPr="002756E6" w:rsidRDefault="00690487" w:rsidP="00690487">
      <w:pPr>
        <w:pStyle w:val="ListParagraph"/>
        <w:autoSpaceDE w:val="0"/>
        <w:autoSpaceDN w:val="0"/>
        <w:spacing w:after="0" w:line="240" w:lineRule="auto"/>
        <w:ind w:right="-591" w:firstLine="0"/>
        <w:rPr>
          <w:rFonts w:eastAsiaTheme="minorHAnsi"/>
          <w:b/>
          <w:bCs/>
          <w:color w:val="auto"/>
          <w:sz w:val="16"/>
          <w:szCs w:val="16"/>
        </w:rPr>
      </w:pPr>
    </w:p>
    <w:p w:rsidR="00082EAC" w:rsidRPr="002756E6" w:rsidRDefault="000E5768" w:rsidP="00EF2AFC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right="-591" w:hanging="720"/>
        <w:rPr>
          <w:rFonts w:eastAsiaTheme="minorHAnsi"/>
          <w:b/>
          <w:bCs/>
          <w:color w:val="auto"/>
          <w:sz w:val="24"/>
          <w:szCs w:val="24"/>
        </w:rPr>
      </w:pPr>
      <w:r w:rsidRPr="002756E6">
        <w:rPr>
          <w:b/>
          <w:bCs/>
          <w:color w:val="auto"/>
          <w:sz w:val="24"/>
          <w:szCs w:val="24"/>
        </w:rPr>
        <w:t xml:space="preserve">To take comments from the public forum </w:t>
      </w:r>
    </w:p>
    <w:p w:rsidR="005949D8" w:rsidRPr="002756E6" w:rsidRDefault="000E1446" w:rsidP="005949D8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24"/>
          <w:szCs w:val="24"/>
        </w:rPr>
      </w:pPr>
      <w:r w:rsidRPr="002756E6">
        <w:rPr>
          <w:rFonts w:eastAsiaTheme="minorHAnsi"/>
          <w:bCs/>
          <w:color w:val="auto"/>
          <w:sz w:val="24"/>
          <w:szCs w:val="24"/>
        </w:rPr>
        <w:t xml:space="preserve">Debbie </w:t>
      </w:r>
      <w:proofErr w:type="spellStart"/>
      <w:r w:rsidRPr="002756E6">
        <w:rPr>
          <w:rFonts w:eastAsiaTheme="minorHAnsi"/>
          <w:bCs/>
          <w:color w:val="auto"/>
          <w:sz w:val="24"/>
          <w:szCs w:val="24"/>
        </w:rPr>
        <w:t>Sturgess</w:t>
      </w:r>
      <w:proofErr w:type="spellEnd"/>
      <w:r w:rsidRPr="002756E6">
        <w:rPr>
          <w:rFonts w:eastAsiaTheme="minorHAnsi"/>
          <w:bCs/>
          <w:color w:val="auto"/>
          <w:sz w:val="24"/>
          <w:szCs w:val="24"/>
        </w:rPr>
        <w:t xml:space="preserve"> introduced herself, as a member of the public, explaining her involvement, and links, with the town council, and its activities, stating that she had a keen interest in environment</w:t>
      </w:r>
      <w:r w:rsidR="00287C34" w:rsidRPr="002756E6">
        <w:rPr>
          <w:rFonts w:eastAsiaTheme="minorHAnsi"/>
          <w:bCs/>
          <w:color w:val="auto"/>
          <w:sz w:val="24"/>
          <w:szCs w:val="24"/>
        </w:rPr>
        <w:t xml:space="preserve">, bio-diversity, </w:t>
      </w:r>
      <w:r w:rsidRPr="002756E6">
        <w:rPr>
          <w:rFonts w:eastAsiaTheme="minorHAnsi"/>
          <w:bCs/>
          <w:color w:val="auto"/>
          <w:sz w:val="24"/>
          <w:szCs w:val="24"/>
        </w:rPr>
        <w:t xml:space="preserve"> matters and, as </w:t>
      </w:r>
      <w:r w:rsidR="00287C34" w:rsidRPr="002756E6">
        <w:rPr>
          <w:rFonts w:eastAsiaTheme="minorHAnsi"/>
          <w:bCs/>
          <w:color w:val="auto"/>
          <w:sz w:val="24"/>
          <w:szCs w:val="24"/>
        </w:rPr>
        <w:t xml:space="preserve">a </w:t>
      </w:r>
      <w:r w:rsidRPr="002756E6">
        <w:rPr>
          <w:rFonts w:eastAsiaTheme="minorHAnsi"/>
          <w:bCs/>
          <w:color w:val="auto"/>
          <w:sz w:val="24"/>
          <w:szCs w:val="24"/>
        </w:rPr>
        <w:t>resident on the Angel Vale estate has taken an active interest in the tree issues in that area.</w:t>
      </w:r>
    </w:p>
    <w:p w:rsidR="000E1446" w:rsidRPr="002756E6" w:rsidRDefault="000E1446" w:rsidP="005949D8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16"/>
          <w:szCs w:val="16"/>
        </w:rPr>
      </w:pPr>
    </w:p>
    <w:p w:rsidR="005949D8" w:rsidRPr="002756E6" w:rsidRDefault="005949D8" w:rsidP="005949D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426" w:right="-590" w:hanging="426"/>
        <w:rPr>
          <w:rFonts w:eastAsiaTheme="minorHAnsi"/>
          <w:b/>
          <w:bCs/>
          <w:color w:val="auto"/>
          <w:sz w:val="24"/>
          <w:szCs w:val="24"/>
        </w:rPr>
      </w:pPr>
      <w:r w:rsidRPr="002756E6">
        <w:rPr>
          <w:b/>
          <w:sz w:val="24"/>
          <w:szCs w:val="24"/>
        </w:rPr>
        <w:t>To receive updates, and make recommendations re the updated Environmental Action Plan (see attached)</w:t>
      </w:r>
    </w:p>
    <w:p w:rsidR="00CE6C77" w:rsidRPr="002756E6" w:rsidRDefault="00CE6C77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16"/>
          <w:szCs w:val="16"/>
        </w:rPr>
      </w:pPr>
    </w:p>
    <w:p w:rsidR="00287C34" w:rsidRPr="002756E6" w:rsidRDefault="00CE6C77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Cs/>
          <w:color w:val="auto"/>
          <w:sz w:val="24"/>
          <w:szCs w:val="24"/>
        </w:rPr>
      </w:pPr>
      <w:r w:rsidRPr="002756E6">
        <w:rPr>
          <w:rFonts w:eastAsiaTheme="minorHAnsi"/>
          <w:bCs/>
          <w:color w:val="auto"/>
          <w:sz w:val="24"/>
          <w:szCs w:val="24"/>
        </w:rPr>
        <w:t xml:space="preserve">Cllr. </w:t>
      </w:r>
      <w:proofErr w:type="spellStart"/>
      <w:r w:rsidRPr="002756E6">
        <w:rPr>
          <w:rFonts w:eastAsiaTheme="minorHAnsi"/>
          <w:bCs/>
          <w:color w:val="auto"/>
          <w:sz w:val="24"/>
          <w:szCs w:val="24"/>
        </w:rPr>
        <w:t>Simister</w:t>
      </w:r>
      <w:proofErr w:type="spellEnd"/>
      <w:r w:rsidRPr="002756E6">
        <w:rPr>
          <w:rFonts w:eastAsiaTheme="minorHAnsi"/>
          <w:bCs/>
          <w:color w:val="auto"/>
          <w:sz w:val="24"/>
          <w:szCs w:val="24"/>
        </w:rPr>
        <w:t xml:space="preserve"> presented the revised Action Plan, </w:t>
      </w:r>
      <w:r w:rsidR="00287C34" w:rsidRPr="002756E6">
        <w:rPr>
          <w:rFonts w:eastAsiaTheme="minorHAnsi"/>
          <w:bCs/>
          <w:color w:val="auto"/>
          <w:sz w:val="24"/>
          <w:szCs w:val="24"/>
        </w:rPr>
        <w:t xml:space="preserve">facilitating discussion point-by-point, as </w:t>
      </w:r>
      <w:r w:rsidRPr="002756E6">
        <w:rPr>
          <w:rFonts w:eastAsiaTheme="minorHAnsi"/>
          <w:bCs/>
          <w:color w:val="auto"/>
          <w:sz w:val="24"/>
          <w:szCs w:val="24"/>
        </w:rPr>
        <w:t xml:space="preserve">each item was considered, in turn. The Plan was updated accordingly, through discussions, and it was proposed, unanimously, that </w:t>
      </w:r>
    </w:p>
    <w:p w:rsidR="00CE6C77" w:rsidRPr="002756E6" w:rsidRDefault="00CE6C77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/>
          <w:bCs/>
          <w:color w:val="auto"/>
          <w:sz w:val="24"/>
          <w:szCs w:val="24"/>
        </w:rPr>
      </w:pPr>
      <w:r w:rsidRPr="002756E6">
        <w:rPr>
          <w:rFonts w:eastAsiaTheme="minorHAnsi"/>
          <w:b/>
          <w:bCs/>
          <w:color w:val="auto"/>
          <w:sz w:val="24"/>
          <w:szCs w:val="24"/>
        </w:rPr>
        <w:t>Recommendations:</w:t>
      </w:r>
    </w:p>
    <w:p w:rsidR="00CE6C77" w:rsidRPr="002756E6" w:rsidRDefault="00287C34" w:rsidP="00654C1E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ind w:right="-590"/>
        <w:rPr>
          <w:rFonts w:eastAsiaTheme="minorHAnsi"/>
          <w:b/>
          <w:bCs/>
          <w:color w:val="auto"/>
          <w:sz w:val="24"/>
          <w:szCs w:val="24"/>
        </w:rPr>
      </w:pPr>
      <w:r w:rsidRPr="002756E6">
        <w:rPr>
          <w:rFonts w:eastAsiaTheme="minorHAnsi"/>
          <w:b/>
          <w:bCs/>
          <w:color w:val="auto"/>
          <w:sz w:val="24"/>
          <w:szCs w:val="24"/>
        </w:rPr>
        <w:t>the revisions, to the Action Plan are adopted, and that:</w:t>
      </w:r>
      <w:r w:rsidR="00654C1E" w:rsidRPr="002756E6">
        <w:rPr>
          <w:rFonts w:eastAsiaTheme="minorHAnsi"/>
          <w:b/>
          <w:bCs/>
          <w:color w:val="auto"/>
          <w:sz w:val="24"/>
          <w:szCs w:val="24"/>
        </w:rPr>
        <w:t xml:space="preserve"> the </w:t>
      </w:r>
      <w:r w:rsidR="00CE6C77" w:rsidRPr="002756E6">
        <w:rPr>
          <w:rFonts w:eastAsiaTheme="minorHAnsi"/>
          <w:b/>
          <w:bCs/>
          <w:color w:val="auto"/>
          <w:sz w:val="24"/>
          <w:szCs w:val="24"/>
        </w:rPr>
        <w:t xml:space="preserve">Master version of the Environment Action Plan would be formally updated, following agreement at this meeting, by Cllr. </w:t>
      </w:r>
      <w:proofErr w:type="spellStart"/>
      <w:r w:rsidR="00CE6C77" w:rsidRPr="002756E6">
        <w:rPr>
          <w:rFonts w:eastAsiaTheme="minorHAnsi"/>
          <w:b/>
          <w:bCs/>
          <w:color w:val="auto"/>
          <w:sz w:val="24"/>
          <w:szCs w:val="24"/>
        </w:rPr>
        <w:t>Simister</w:t>
      </w:r>
      <w:proofErr w:type="spellEnd"/>
      <w:r w:rsidR="00CE6C77" w:rsidRPr="002756E6">
        <w:rPr>
          <w:rFonts w:eastAsiaTheme="minorHAnsi"/>
          <w:b/>
          <w:bCs/>
          <w:color w:val="auto"/>
          <w:sz w:val="24"/>
          <w:szCs w:val="24"/>
        </w:rPr>
        <w:t xml:space="preserve">, and to then be held in the Main Office, </w:t>
      </w:r>
      <w:r w:rsidR="00654C1E" w:rsidRPr="002756E6">
        <w:rPr>
          <w:rFonts w:eastAsiaTheme="minorHAnsi"/>
          <w:b/>
          <w:bCs/>
          <w:color w:val="auto"/>
          <w:sz w:val="24"/>
          <w:szCs w:val="24"/>
        </w:rPr>
        <w:t>w</w:t>
      </w:r>
      <w:r w:rsidR="00CE6C77" w:rsidRPr="002756E6">
        <w:rPr>
          <w:rFonts w:eastAsiaTheme="minorHAnsi"/>
          <w:b/>
          <w:bCs/>
          <w:color w:val="auto"/>
          <w:sz w:val="24"/>
          <w:szCs w:val="24"/>
        </w:rPr>
        <w:t>ith the Assistant Clerk</w:t>
      </w:r>
      <w:r w:rsidR="00654C1E" w:rsidRPr="002756E6">
        <w:rPr>
          <w:rFonts w:eastAsiaTheme="minorHAnsi"/>
          <w:b/>
          <w:bCs/>
          <w:color w:val="auto"/>
          <w:sz w:val="24"/>
          <w:szCs w:val="24"/>
        </w:rPr>
        <w:t>, as ‘gatekeeper’.</w:t>
      </w:r>
    </w:p>
    <w:p w:rsidR="00654C1E" w:rsidRPr="002756E6" w:rsidRDefault="00654C1E" w:rsidP="00CE6C77">
      <w:pPr>
        <w:autoSpaceDE w:val="0"/>
        <w:autoSpaceDN w:val="0"/>
        <w:spacing w:after="0" w:line="240" w:lineRule="auto"/>
        <w:ind w:left="0" w:right="-590" w:firstLine="0"/>
        <w:rPr>
          <w:rFonts w:eastAsiaTheme="minorHAnsi"/>
          <w:b/>
          <w:bCs/>
          <w:color w:val="auto"/>
          <w:sz w:val="16"/>
          <w:szCs w:val="16"/>
        </w:rPr>
      </w:pPr>
    </w:p>
    <w:p w:rsidR="00654C1E" w:rsidRPr="002756E6" w:rsidRDefault="002756E6" w:rsidP="00654C1E">
      <w:pPr>
        <w:pStyle w:val="ListParagraph"/>
        <w:numPr>
          <w:ilvl w:val="0"/>
          <w:numId w:val="33"/>
        </w:numPr>
        <w:autoSpaceDE w:val="0"/>
        <w:autoSpaceDN w:val="0"/>
        <w:spacing w:after="0" w:line="240" w:lineRule="auto"/>
        <w:ind w:right="-590"/>
        <w:rPr>
          <w:rFonts w:eastAsiaTheme="minorHAnsi"/>
          <w:b/>
          <w:bCs/>
          <w:color w:val="auto"/>
          <w:sz w:val="24"/>
          <w:szCs w:val="24"/>
        </w:rPr>
      </w:pPr>
      <w:proofErr w:type="gramStart"/>
      <w:r w:rsidRPr="002756E6">
        <w:rPr>
          <w:rFonts w:eastAsiaTheme="minorHAnsi"/>
          <w:b/>
          <w:bCs/>
          <w:color w:val="auto"/>
          <w:sz w:val="24"/>
          <w:szCs w:val="24"/>
        </w:rPr>
        <w:t>t</w:t>
      </w:r>
      <w:r w:rsidR="00654C1E" w:rsidRPr="002756E6">
        <w:rPr>
          <w:rFonts w:eastAsiaTheme="minorHAnsi"/>
          <w:b/>
          <w:bCs/>
          <w:color w:val="auto"/>
          <w:sz w:val="24"/>
          <w:szCs w:val="24"/>
        </w:rPr>
        <w:t>he</w:t>
      </w:r>
      <w:proofErr w:type="gramEnd"/>
      <w:r w:rsidR="00654C1E" w:rsidRPr="002756E6">
        <w:rPr>
          <w:rFonts w:eastAsiaTheme="minorHAnsi"/>
          <w:b/>
          <w:bCs/>
          <w:color w:val="auto"/>
          <w:sz w:val="24"/>
          <w:szCs w:val="24"/>
        </w:rPr>
        <w:t xml:space="preserve"> Action Plan would be presented, at each Environment Committee, for review, </w:t>
      </w:r>
      <w:r w:rsidR="00CA515B" w:rsidRPr="002756E6">
        <w:rPr>
          <w:rFonts w:eastAsiaTheme="minorHAnsi"/>
          <w:b/>
          <w:bCs/>
          <w:color w:val="auto"/>
          <w:sz w:val="24"/>
          <w:szCs w:val="24"/>
        </w:rPr>
        <w:t>focussing on monitoring priorities</w:t>
      </w:r>
      <w:r w:rsidRPr="002756E6">
        <w:rPr>
          <w:rFonts w:eastAsiaTheme="minorHAnsi"/>
          <w:b/>
          <w:bCs/>
          <w:color w:val="auto"/>
          <w:sz w:val="24"/>
          <w:szCs w:val="24"/>
        </w:rPr>
        <w:t xml:space="preserve">, </w:t>
      </w:r>
      <w:r w:rsidR="00CA515B" w:rsidRPr="002756E6">
        <w:rPr>
          <w:rFonts w:eastAsiaTheme="minorHAnsi"/>
          <w:b/>
          <w:bCs/>
          <w:color w:val="auto"/>
          <w:sz w:val="24"/>
          <w:szCs w:val="24"/>
        </w:rPr>
        <w:t>with updates of specific others as necessary.</w:t>
      </w:r>
      <w:r w:rsidR="00654C1E" w:rsidRPr="002756E6">
        <w:rPr>
          <w:rFonts w:eastAsiaTheme="minorHAnsi"/>
          <w:b/>
          <w:bCs/>
          <w:color w:val="auto"/>
          <w:sz w:val="24"/>
          <w:szCs w:val="24"/>
        </w:rPr>
        <w:t xml:space="preserve"> </w:t>
      </w:r>
    </w:p>
    <w:p w:rsidR="005949D8" w:rsidRPr="002756E6" w:rsidRDefault="005949D8" w:rsidP="005949D8">
      <w:pPr>
        <w:pStyle w:val="NormalWeb"/>
        <w:numPr>
          <w:ilvl w:val="0"/>
          <w:numId w:val="11"/>
        </w:numPr>
        <w:spacing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>To receive updates, and make recommendations re working group activities:</w:t>
      </w:r>
    </w:p>
    <w:p w:rsidR="005949D8" w:rsidRPr="002756E6" w:rsidRDefault="005949D8" w:rsidP="005949D8">
      <w:pPr>
        <w:pStyle w:val="NormalWeb"/>
        <w:numPr>
          <w:ilvl w:val="1"/>
          <w:numId w:val="11"/>
        </w:numPr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>Communications and Publicity</w:t>
      </w:r>
    </w:p>
    <w:p w:rsidR="005949D8" w:rsidRPr="002756E6" w:rsidRDefault="005949D8" w:rsidP="005949D8">
      <w:pPr>
        <w:pStyle w:val="NormalWeb"/>
        <w:numPr>
          <w:ilvl w:val="1"/>
          <w:numId w:val="11"/>
        </w:numPr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>Coleford Town Council Environmental Policy</w:t>
      </w:r>
    </w:p>
    <w:p w:rsidR="005949D8" w:rsidRPr="002756E6" w:rsidRDefault="005949D8" w:rsidP="005949D8">
      <w:pPr>
        <w:pStyle w:val="NormalWeb"/>
        <w:numPr>
          <w:ilvl w:val="1"/>
          <w:numId w:val="11"/>
        </w:numPr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>Data collection re environmental audit</w:t>
      </w:r>
    </w:p>
    <w:p w:rsidR="00654C1E" w:rsidRPr="002756E6" w:rsidRDefault="005949D8" w:rsidP="00654C1E">
      <w:pPr>
        <w:pStyle w:val="NormalWeb"/>
        <w:numPr>
          <w:ilvl w:val="1"/>
          <w:numId w:val="11"/>
        </w:numPr>
        <w:spacing w:line="360" w:lineRule="auto"/>
        <w:ind w:hanging="357"/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lastRenderedPageBreak/>
        <w:t xml:space="preserve">Volunteering </w:t>
      </w:r>
    </w:p>
    <w:p w:rsidR="00BF0D7F" w:rsidRPr="002756E6" w:rsidRDefault="00BF0D7F" w:rsidP="00654C1E">
      <w:pPr>
        <w:pStyle w:val="NormalWeb"/>
        <w:jc w:val="both"/>
        <w:rPr>
          <w:rFonts w:ascii="Arial" w:hAnsi="Arial" w:cs="Arial"/>
          <w:b/>
          <w:i/>
        </w:rPr>
      </w:pPr>
      <w:r w:rsidRPr="002756E6">
        <w:rPr>
          <w:rFonts w:ascii="Arial" w:hAnsi="Arial" w:cs="Arial"/>
          <w:b/>
          <w:i/>
        </w:rPr>
        <w:t xml:space="preserve">Actions: </w:t>
      </w:r>
    </w:p>
    <w:p w:rsidR="00BF0D7F" w:rsidRPr="002756E6" w:rsidRDefault="00654C1E" w:rsidP="00BF0D7F">
      <w:pPr>
        <w:pStyle w:val="NormalWeb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2756E6">
        <w:rPr>
          <w:rFonts w:ascii="Arial" w:hAnsi="Arial" w:cs="Arial"/>
          <w:b/>
        </w:rPr>
        <w:t xml:space="preserve">the draft Environmental newsletter </w:t>
      </w:r>
      <w:r w:rsidR="00BF0D7F" w:rsidRPr="002756E6">
        <w:rPr>
          <w:rFonts w:ascii="Arial" w:hAnsi="Arial" w:cs="Arial"/>
          <w:b/>
        </w:rPr>
        <w:t>article had been circulated, the small group to finalise’</w:t>
      </w:r>
    </w:p>
    <w:p w:rsidR="00BF0D7F" w:rsidRPr="002756E6" w:rsidRDefault="00BF0D7F" w:rsidP="00BF0D7F">
      <w:pPr>
        <w:pStyle w:val="NormalWeb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2756E6">
        <w:rPr>
          <w:rFonts w:ascii="Arial" w:hAnsi="Arial" w:cs="Arial"/>
          <w:b/>
        </w:rPr>
        <w:t>Environmental Policy redraft was</w:t>
      </w:r>
      <w:r w:rsidR="00654C1E" w:rsidRPr="002756E6">
        <w:rPr>
          <w:rFonts w:ascii="Arial" w:hAnsi="Arial" w:cs="Arial"/>
          <w:b/>
        </w:rPr>
        <w:t xml:space="preserve"> noted, </w:t>
      </w:r>
      <w:r w:rsidRPr="002756E6">
        <w:rPr>
          <w:rFonts w:ascii="Arial" w:hAnsi="Arial" w:cs="Arial"/>
          <w:b/>
        </w:rPr>
        <w:t>and has</w:t>
      </w:r>
      <w:r w:rsidR="00654C1E" w:rsidRPr="002756E6">
        <w:rPr>
          <w:rFonts w:ascii="Arial" w:hAnsi="Arial" w:cs="Arial"/>
          <w:b/>
        </w:rPr>
        <w:t xml:space="preserve"> been sent </w:t>
      </w:r>
      <w:r w:rsidRPr="002756E6">
        <w:rPr>
          <w:rFonts w:ascii="Arial" w:hAnsi="Arial" w:cs="Arial"/>
          <w:b/>
        </w:rPr>
        <w:t xml:space="preserve">to CTC with </w:t>
      </w:r>
      <w:r w:rsidR="00654C1E" w:rsidRPr="002756E6">
        <w:rPr>
          <w:rFonts w:ascii="Arial" w:hAnsi="Arial" w:cs="Arial"/>
          <w:b/>
        </w:rPr>
        <w:t>comments</w:t>
      </w:r>
      <w:r w:rsidRPr="002756E6">
        <w:rPr>
          <w:rFonts w:ascii="Arial" w:hAnsi="Arial" w:cs="Arial"/>
          <w:b/>
        </w:rPr>
        <w:t xml:space="preserve"> </w:t>
      </w:r>
      <w:r w:rsidR="002756E6" w:rsidRPr="002756E6">
        <w:rPr>
          <w:rFonts w:ascii="Arial" w:hAnsi="Arial" w:cs="Arial"/>
          <w:b/>
        </w:rPr>
        <w:t xml:space="preserve">back to Cllr. Stuart </w:t>
      </w:r>
      <w:r w:rsidRPr="002756E6">
        <w:rPr>
          <w:rFonts w:ascii="Arial" w:hAnsi="Arial" w:cs="Arial"/>
          <w:b/>
        </w:rPr>
        <w:t>by 13</w:t>
      </w:r>
      <w:r w:rsidRPr="002756E6">
        <w:rPr>
          <w:rFonts w:ascii="Arial" w:hAnsi="Arial" w:cs="Arial"/>
          <w:b/>
          <w:vertAlign w:val="superscript"/>
        </w:rPr>
        <w:t>th</w:t>
      </w:r>
      <w:r w:rsidRPr="002756E6">
        <w:rPr>
          <w:rFonts w:ascii="Arial" w:hAnsi="Arial" w:cs="Arial"/>
          <w:b/>
        </w:rPr>
        <w:t xml:space="preserve"> April</w:t>
      </w:r>
    </w:p>
    <w:p w:rsidR="00654C1E" w:rsidRPr="002756E6" w:rsidRDefault="00BF0D7F" w:rsidP="00BF0D7F">
      <w:pPr>
        <w:pStyle w:val="NormalWeb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2756E6">
        <w:rPr>
          <w:rFonts w:ascii="Arial" w:hAnsi="Arial" w:cs="Arial"/>
          <w:b/>
        </w:rPr>
        <w:t>Data Collection group to progress collation, and make enquiries with Gloucestershire Wildlife Fund, and ERC re quotes for parish specific data on biodiversity</w:t>
      </w:r>
    </w:p>
    <w:p w:rsidR="00BF0D7F" w:rsidRPr="002756E6" w:rsidRDefault="00BF0D7F" w:rsidP="00BF0D7F">
      <w:pPr>
        <w:pStyle w:val="NormalWeb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2756E6">
        <w:rPr>
          <w:rFonts w:ascii="Arial" w:hAnsi="Arial" w:cs="Arial"/>
          <w:b/>
        </w:rPr>
        <w:t>CTC to obtain large memory stick to capture all data collection material</w:t>
      </w:r>
    </w:p>
    <w:p w:rsidR="00D03DD2" w:rsidRPr="002756E6" w:rsidRDefault="00D03DD2" w:rsidP="00D03DD2">
      <w:pPr>
        <w:pStyle w:val="NormalWeb"/>
        <w:ind w:left="714" w:hanging="714"/>
        <w:jc w:val="both"/>
        <w:rPr>
          <w:rFonts w:ascii="Arial" w:eastAsiaTheme="minorHAnsi" w:hAnsi="Arial" w:cs="Arial"/>
          <w:b/>
          <w:bCs/>
        </w:rPr>
      </w:pPr>
      <w:r w:rsidRPr="002756E6">
        <w:rPr>
          <w:rFonts w:ascii="Arial" w:eastAsiaTheme="minorHAnsi" w:hAnsi="Arial" w:cs="Arial"/>
          <w:b/>
          <w:bCs/>
        </w:rPr>
        <w:t>Note:</w:t>
      </w:r>
      <w:r w:rsidRPr="002756E6">
        <w:rPr>
          <w:rFonts w:ascii="Arial" w:eastAsiaTheme="minorHAnsi" w:hAnsi="Arial" w:cs="Arial"/>
          <w:b/>
          <w:bCs/>
        </w:rPr>
        <w:tab/>
        <w:t xml:space="preserve">A number of </w:t>
      </w:r>
      <w:r w:rsidR="007B1823" w:rsidRPr="002756E6">
        <w:rPr>
          <w:rFonts w:ascii="Arial" w:eastAsiaTheme="minorHAnsi" w:hAnsi="Arial" w:cs="Arial"/>
          <w:b/>
          <w:bCs/>
        </w:rPr>
        <w:t xml:space="preserve">other </w:t>
      </w:r>
      <w:r w:rsidR="00780281" w:rsidRPr="002756E6">
        <w:rPr>
          <w:rFonts w:ascii="Arial" w:eastAsiaTheme="minorHAnsi" w:hAnsi="Arial" w:cs="Arial"/>
          <w:b/>
          <w:bCs/>
        </w:rPr>
        <w:t xml:space="preserve">updates, and </w:t>
      </w:r>
      <w:r w:rsidRPr="002756E6">
        <w:rPr>
          <w:rFonts w:ascii="Arial" w:eastAsiaTheme="minorHAnsi" w:hAnsi="Arial" w:cs="Arial"/>
          <w:b/>
          <w:bCs/>
        </w:rPr>
        <w:t>actions</w:t>
      </w:r>
      <w:r w:rsidR="00780281" w:rsidRPr="002756E6">
        <w:rPr>
          <w:rFonts w:ascii="Arial" w:eastAsiaTheme="minorHAnsi" w:hAnsi="Arial" w:cs="Arial"/>
          <w:b/>
          <w:bCs/>
        </w:rPr>
        <w:t xml:space="preserve">, </w:t>
      </w:r>
      <w:r w:rsidR="00BF0D7F" w:rsidRPr="002756E6">
        <w:rPr>
          <w:rFonts w:ascii="Arial" w:eastAsiaTheme="minorHAnsi" w:hAnsi="Arial" w:cs="Arial"/>
          <w:b/>
          <w:bCs/>
        </w:rPr>
        <w:t>were</w:t>
      </w:r>
      <w:r w:rsidR="00780281" w:rsidRPr="002756E6">
        <w:rPr>
          <w:rFonts w:ascii="Arial" w:eastAsiaTheme="minorHAnsi" w:hAnsi="Arial" w:cs="Arial"/>
          <w:b/>
          <w:bCs/>
        </w:rPr>
        <w:t xml:space="preserve"> noted, and </w:t>
      </w:r>
      <w:r w:rsidRPr="002756E6">
        <w:rPr>
          <w:rFonts w:ascii="Arial" w:eastAsiaTheme="minorHAnsi" w:hAnsi="Arial" w:cs="Arial"/>
          <w:b/>
          <w:bCs/>
        </w:rPr>
        <w:t>captured under Item 7</w:t>
      </w:r>
    </w:p>
    <w:p w:rsidR="00654C1E" w:rsidRPr="002756E6" w:rsidRDefault="00654C1E" w:rsidP="00654C1E">
      <w:pPr>
        <w:pStyle w:val="NormalWeb"/>
        <w:jc w:val="both"/>
        <w:rPr>
          <w:rFonts w:ascii="Arial" w:hAnsi="Arial" w:cs="Arial"/>
          <w:color w:val="000000"/>
        </w:rPr>
      </w:pPr>
      <w:r w:rsidRPr="002756E6">
        <w:rPr>
          <w:rFonts w:ascii="Arial" w:hAnsi="Arial" w:cs="Arial"/>
          <w:color w:val="000000"/>
        </w:rPr>
        <w:t>Amongst the discussions, following Felicity Herniman’s update on school survey work, it was proposed, and unanimously agreed that:</w:t>
      </w:r>
    </w:p>
    <w:p w:rsidR="00654C1E" w:rsidRPr="002756E6" w:rsidRDefault="00654C1E" w:rsidP="00654C1E">
      <w:pPr>
        <w:pStyle w:val="NormalWeb"/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>Recommendation:</w:t>
      </w:r>
    </w:p>
    <w:p w:rsidR="00654C1E" w:rsidRPr="002756E6" w:rsidRDefault="00654C1E" w:rsidP="00654C1E">
      <w:pPr>
        <w:pStyle w:val="NormalWeb"/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 xml:space="preserve">The </w:t>
      </w:r>
      <w:r w:rsidR="00780281" w:rsidRPr="002756E6">
        <w:rPr>
          <w:rFonts w:ascii="Arial" w:hAnsi="Arial" w:cs="Arial"/>
          <w:b/>
          <w:color w:val="000000"/>
        </w:rPr>
        <w:t xml:space="preserve">‘full’, </w:t>
      </w:r>
      <w:r w:rsidRPr="002756E6">
        <w:rPr>
          <w:rFonts w:ascii="Arial" w:hAnsi="Arial" w:cs="Arial"/>
          <w:b/>
          <w:color w:val="000000"/>
        </w:rPr>
        <w:t>Survey Monkey survey resource tool, should be considered for purchase, by the Town Council, for environmental survey work, but for wider usage across the town council’s activities.</w:t>
      </w:r>
    </w:p>
    <w:p w:rsidR="00D03DD2" w:rsidRPr="002756E6" w:rsidRDefault="00D03DD2" w:rsidP="00654C1E">
      <w:pPr>
        <w:pStyle w:val="NormalWeb"/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>An extension of 10 minutes was proposed, and unanimously agreed.</w:t>
      </w:r>
    </w:p>
    <w:p w:rsidR="00654C1E" w:rsidRPr="002756E6" w:rsidRDefault="005949D8" w:rsidP="00654C1E">
      <w:pPr>
        <w:pStyle w:val="NormalWeb"/>
        <w:numPr>
          <w:ilvl w:val="0"/>
          <w:numId w:val="11"/>
        </w:numPr>
        <w:ind w:hanging="720"/>
        <w:jc w:val="both"/>
        <w:rPr>
          <w:rFonts w:ascii="Arial" w:hAnsi="Arial" w:cs="Arial"/>
          <w:color w:val="000000"/>
        </w:rPr>
      </w:pPr>
      <w:r w:rsidRPr="002756E6">
        <w:rPr>
          <w:rFonts w:ascii="Arial" w:hAnsi="Arial" w:cs="Arial"/>
          <w:b/>
          <w:color w:val="000000"/>
        </w:rPr>
        <w:t>To receive updates, and make recommendations (if necessary) re enhancing the town gateways</w:t>
      </w:r>
    </w:p>
    <w:p w:rsidR="00CA515B" w:rsidRPr="002756E6" w:rsidRDefault="00CA515B" w:rsidP="00CA515B">
      <w:pPr>
        <w:autoSpaceDE w:val="0"/>
        <w:autoSpaceDN w:val="0"/>
        <w:spacing w:after="0" w:line="240" w:lineRule="auto"/>
        <w:ind w:left="360" w:right="-591" w:firstLine="0"/>
        <w:rPr>
          <w:rFonts w:eastAsiaTheme="minorHAnsi"/>
          <w:bCs/>
          <w:color w:val="auto"/>
          <w:sz w:val="24"/>
          <w:szCs w:val="24"/>
        </w:rPr>
      </w:pPr>
      <w:r w:rsidRPr="002756E6">
        <w:rPr>
          <w:rFonts w:eastAsiaTheme="minorHAnsi"/>
          <w:bCs/>
          <w:color w:val="auto"/>
          <w:sz w:val="24"/>
          <w:szCs w:val="24"/>
        </w:rPr>
        <w:t>Cllr. M Cox updated, and reported the site visit, subsequent application for license and proposed tree location sent to Brian Watkins, Highways for comment. No response as yet.</w:t>
      </w:r>
    </w:p>
    <w:p w:rsidR="00654C1E" w:rsidRPr="002756E6" w:rsidRDefault="005949D8" w:rsidP="00931D8A">
      <w:pPr>
        <w:pStyle w:val="NormalWeb"/>
        <w:numPr>
          <w:ilvl w:val="0"/>
          <w:numId w:val="11"/>
        </w:numPr>
        <w:ind w:hanging="357"/>
        <w:jc w:val="both"/>
        <w:rPr>
          <w:rFonts w:ascii="Arial" w:hAnsi="Arial" w:cs="Arial"/>
          <w:color w:val="000000"/>
        </w:rPr>
      </w:pPr>
      <w:r w:rsidRPr="002756E6">
        <w:rPr>
          <w:rFonts w:ascii="Arial" w:hAnsi="Arial" w:cs="Arial"/>
          <w:b/>
          <w:color w:val="000000"/>
        </w:rPr>
        <w:t xml:space="preserve">To receive updates re: wider FoD Environment meetings, forums and activity </w:t>
      </w:r>
    </w:p>
    <w:p w:rsidR="00CA515B" w:rsidRPr="002756E6" w:rsidRDefault="00654C1E" w:rsidP="00654C1E">
      <w:pPr>
        <w:pStyle w:val="ListParagraph"/>
        <w:rPr>
          <w:sz w:val="24"/>
          <w:szCs w:val="24"/>
        </w:rPr>
      </w:pPr>
      <w:r w:rsidRPr="002756E6">
        <w:rPr>
          <w:sz w:val="24"/>
          <w:szCs w:val="24"/>
        </w:rPr>
        <w:t>Cllr. S Cox updated on the Forest Climate Group meeting that he had attended, which included a speaker re: sustainable farming, and production</w:t>
      </w:r>
      <w:r w:rsidR="00CA515B" w:rsidRPr="002756E6">
        <w:rPr>
          <w:sz w:val="24"/>
          <w:szCs w:val="24"/>
        </w:rPr>
        <w:t>. From 10-3</w:t>
      </w:r>
      <w:r w:rsidR="00BF0D7F" w:rsidRPr="002756E6">
        <w:rPr>
          <w:sz w:val="24"/>
          <w:szCs w:val="24"/>
        </w:rPr>
        <w:t>pm</w:t>
      </w:r>
      <w:r w:rsidR="00CA515B" w:rsidRPr="002756E6">
        <w:rPr>
          <w:sz w:val="24"/>
          <w:szCs w:val="24"/>
        </w:rPr>
        <w:t xml:space="preserve"> on 24 April a Food Growers Fair will be held outside Cinderford Health Centre Valley Rd by Forest Food Group who are seeking to empower growers of food: seeds, plants, advice available. See publicity. </w:t>
      </w:r>
    </w:p>
    <w:p w:rsidR="00654C1E" w:rsidRPr="002756E6" w:rsidRDefault="00CA515B" w:rsidP="00654C1E">
      <w:pPr>
        <w:pStyle w:val="ListParagraph"/>
        <w:rPr>
          <w:sz w:val="24"/>
          <w:szCs w:val="24"/>
        </w:rPr>
      </w:pPr>
      <w:r w:rsidRPr="002756E6">
        <w:rPr>
          <w:sz w:val="24"/>
          <w:szCs w:val="24"/>
        </w:rPr>
        <w:t>Fliss</w:t>
      </w:r>
      <w:r w:rsidR="00654C1E" w:rsidRPr="002756E6">
        <w:rPr>
          <w:sz w:val="24"/>
          <w:szCs w:val="24"/>
        </w:rPr>
        <w:t xml:space="preserve"> </w:t>
      </w:r>
      <w:bookmarkStart w:id="0" w:name="_GoBack"/>
      <w:proofErr w:type="spellStart"/>
      <w:r w:rsidR="00654C1E" w:rsidRPr="002756E6">
        <w:rPr>
          <w:sz w:val="24"/>
          <w:szCs w:val="24"/>
        </w:rPr>
        <w:t>Herniman</w:t>
      </w:r>
      <w:bookmarkEnd w:id="0"/>
      <w:proofErr w:type="spellEnd"/>
      <w:r w:rsidR="00654C1E" w:rsidRPr="002756E6">
        <w:rPr>
          <w:sz w:val="24"/>
          <w:szCs w:val="24"/>
        </w:rPr>
        <w:t xml:space="preserve"> also reported</w:t>
      </w:r>
      <w:r w:rsidR="00D03DD2" w:rsidRPr="002756E6">
        <w:rPr>
          <w:sz w:val="24"/>
          <w:szCs w:val="24"/>
        </w:rPr>
        <w:t xml:space="preserve"> on activities in other areas e.g. Stroud, who are </w:t>
      </w:r>
      <w:r w:rsidRPr="002756E6">
        <w:rPr>
          <w:sz w:val="24"/>
          <w:szCs w:val="24"/>
        </w:rPr>
        <w:t>working with Exeter University</w:t>
      </w:r>
    </w:p>
    <w:p w:rsidR="005949D8" w:rsidRPr="002756E6" w:rsidRDefault="005949D8" w:rsidP="00931D8A">
      <w:pPr>
        <w:pStyle w:val="NormalWeb"/>
        <w:numPr>
          <w:ilvl w:val="0"/>
          <w:numId w:val="11"/>
        </w:numPr>
        <w:ind w:hanging="357"/>
        <w:jc w:val="both"/>
        <w:rPr>
          <w:rFonts w:ascii="Arial" w:hAnsi="Arial" w:cs="Arial"/>
          <w:b/>
          <w:color w:val="000000"/>
        </w:rPr>
      </w:pPr>
      <w:r w:rsidRPr="002756E6">
        <w:rPr>
          <w:rFonts w:ascii="Arial" w:hAnsi="Arial" w:cs="Arial"/>
          <w:b/>
          <w:color w:val="000000"/>
        </w:rPr>
        <w:t>To receive updates. and make recommendations (if necessary) re: implications of ash dieback across the parish</w:t>
      </w:r>
    </w:p>
    <w:p w:rsidR="00D03DD2" w:rsidRPr="002756E6" w:rsidRDefault="00D03DD2" w:rsidP="00D03DD2">
      <w:pPr>
        <w:pStyle w:val="NormalWeb"/>
        <w:ind w:left="720"/>
        <w:jc w:val="both"/>
        <w:rPr>
          <w:rFonts w:ascii="Arial" w:hAnsi="Arial" w:cs="Arial"/>
          <w:color w:val="000000"/>
        </w:rPr>
      </w:pPr>
      <w:r w:rsidRPr="002756E6">
        <w:rPr>
          <w:rFonts w:ascii="Arial" w:hAnsi="Arial" w:cs="Arial"/>
          <w:color w:val="000000"/>
        </w:rPr>
        <w:t>Cllr. M Cox updated on ash dieback activity, across the parish, and its emergence, as an issue, within planning applications, as well as within parish activity, working with residents e.g. Lawdley Road.</w:t>
      </w:r>
    </w:p>
    <w:p w:rsidR="003639FE" w:rsidRPr="002756E6" w:rsidRDefault="003E332D" w:rsidP="003757E2">
      <w:pPr>
        <w:autoSpaceDE w:val="0"/>
        <w:autoSpaceDN w:val="0"/>
        <w:spacing w:after="0" w:line="240" w:lineRule="auto"/>
        <w:ind w:left="0" w:right="-590" w:firstLine="0"/>
        <w:rPr>
          <w:b/>
          <w:color w:val="auto"/>
          <w:sz w:val="24"/>
          <w:szCs w:val="24"/>
        </w:rPr>
      </w:pPr>
      <w:r w:rsidRPr="002756E6">
        <w:rPr>
          <w:b/>
          <w:color w:val="auto"/>
          <w:sz w:val="24"/>
          <w:szCs w:val="24"/>
        </w:rPr>
        <w:t>Meeting ended at 9.10pm</w:t>
      </w:r>
    </w:p>
    <w:p w:rsidR="00C81DF7" w:rsidRPr="00AF0CC1" w:rsidRDefault="00C81DF7" w:rsidP="003757E2">
      <w:pPr>
        <w:autoSpaceDE w:val="0"/>
        <w:autoSpaceDN w:val="0"/>
        <w:spacing w:after="0" w:line="240" w:lineRule="auto"/>
        <w:ind w:left="0" w:right="-590" w:firstLine="0"/>
        <w:rPr>
          <w:b/>
          <w:color w:val="auto"/>
          <w:sz w:val="24"/>
          <w:szCs w:val="24"/>
        </w:rPr>
      </w:pPr>
    </w:p>
    <w:p w:rsidR="003639FE" w:rsidRPr="00C81DF7" w:rsidRDefault="003639FE" w:rsidP="00C81DF7">
      <w:pPr>
        <w:autoSpaceDE w:val="0"/>
        <w:autoSpaceDN w:val="0"/>
        <w:spacing w:after="0" w:line="240" w:lineRule="auto"/>
        <w:ind w:left="8925" w:right="-590" w:firstLine="3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Appendix A</w:t>
      </w:r>
    </w:p>
    <w:p w:rsidR="003639FE" w:rsidRPr="003639FE" w:rsidRDefault="003639FE" w:rsidP="003639FE">
      <w:pPr>
        <w:autoSpaceDE w:val="0"/>
        <w:autoSpaceDN w:val="0"/>
        <w:spacing w:after="0" w:line="240" w:lineRule="auto"/>
        <w:ind w:right="-590"/>
        <w:jc w:val="center"/>
        <w:rPr>
          <w:b/>
          <w:sz w:val="32"/>
          <w:szCs w:val="32"/>
        </w:rPr>
      </w:pPr>
      <w:r w:rsidRPr="003639FE">
        <w:rPr>
          <w:b/>
          <w:sz w:val="32"/>
          <w:szCs w:val="32"/>
        </w:rPr>
        <w:t>Revised Action Plan to be added</w:t>
      </w:r>
    </w:p>
    <w:sectPr w:rsidR="003639FE" w:rsidRPr="003639FE" w:rsidSect="009E60CE">
      <w:head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80" w:rsidRDefault="00573A80" w:rsidP="009B0B4E">
      <w:pPr>
        <w:spacing w:after="0" w:line="240" w:lineRule="auto"/>
      </w:pPr>
      <w:r>
        <w:separator/>
      </w:r>
    </w:p>
  </w:endnote>
  <w:endnote w:type="continuationSeparator" w:id="0">
    <w:p w:rsidR="00573A80" w:rsidRDefault="00573A80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80" w:rsidRDefault="00573A80" w:rsidP="009B0B4E">
      <w:pPr>
        <w:spacing w:after="0" w:line="240" w:lineRule="auto"/>
      </w:pPr>
      <w:r>
        <w:separator/>
      </w:r>
    </w:p>
  </w:footnote>
  <w:footnote w:type="continuationSeparator" w:id="0">
    <w:p w:rsidR="00573A80" w:rsidRDefault="00573A80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EF2C68" w:rsidRDefault="00EF2C68" w:rsidP="009B0B4E">
    <w:pPr>
      <w:pStyle w:val="Header"/>
      <w:rPr>
        <w:sz w:val="20"/>
        <w:szCs w:val="20"/>
      </w:rPr>
    </w:pPr>
  </w:p>
  <w:p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8A"/>
    <w:multiLevelType w:val="hybridMultilevel"/>
    <w:tmpl w:val="49DA876E"/>
    <w:lvl w:ilvl="0" w:tplc="514C6230">
      <w:start w:val="10"/>
      <w:numFmt w:val="decimal"/>
      <w:lvlText w:val="%1."/>
      <w:lvlJc w:val="left"/>
      <w:pPr>
        <w:ind w:left="1431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76153E"/>
    <w:multiLevelType w:val="hybridMultilevel"/>
    <w:tmpl w:val="8F52B89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B351500"/>
    <w:multiLevelType w:val="hybridMultilevel"/>
    <w:tmpl w:val="43D6D768"/>
    <w:lvl w:ilvl="0" w:tplc="25208DF4">
      <w:start w:val="11"/>
      <w:numFmt w:val="decimal"/>
      <w:lvlText w:val="%1."/>
      <w:lvlJc w:val="left"/>
      <w:pPr>
        <w:ind w:left="509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0E6F7137"/>
    <w:multiLevelType w:val="hybridMultilevel"/>
    <w:tmpl w:val="C39E0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71E"/>
    <w:multiLevelType w:val="hybridMultilevel"/>
    <w:tmpl w:val="55A88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E9D"/>
    <w:multiLevelType w:val="hybridMultilevel"/>
    <w:tmpl w:val="EEB413C4"/>
    <w:lvl w:ilvl="0" w:tplc="4A0E486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6" w15:restartNumberingAfterBreak="0">
    <w:nsid w:val="1AC360F7"/>
    <w:multiLevelType w:val="hybridMultilevel"/>
    <w:tmpl w:val="75BC460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958"/>
    <w:multiLevelType w:val="hybridMultilevel"/>
    <w:tmpl w:val="028022D8"/>
    <w:lvl w:ilvl="0" w:tplc="22F80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40FE2"/>
    <w:multiLevelType w:val="hybridMultilevel"/>
    <w:tmpl w:val="8FBA54BA"/>
    <w:lvl w:ilvl="0" w:tplc="70CA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E4A7D"/>
    <w:multiLevelType w:val="hybridMultilevel"/>
    <w:tmpl w:val="EFB8EDEE"/>
    <w:lvl w:ilvl="0" w:tplc="3AE60D84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1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E5799"/>
    <w:multiLevelType w:val="hybridMultilevel"/>
    <w:tmpl w:val="94F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2808"/>
    <w:multiLevelType w:val="hybridMultilevel"/>
    <w:tmpl w:val="5D5E7C48"/>
    <w:lvl w:ilvl="0" w:tplc="57B66CB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918BD"/>
    <w:multiLevelType w:val="hybridMultilevel"/>
    <w:tmpl w:val="8B54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4EC35B25"/>
    <w:multiLevelType w:val="hybridMultilevel"/>
    <w:tmpl w:val="E87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5237C"/>
    <w:multiLevelType w:val="hybridMultilevel"/>
    <w:tmpl w:val="D01A009E"/>
    <w:lvl w:ilvl="0" w:tplc="70E471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6FD7E9F"/>
    <w:multiLevelType w:val="hybridMultilevel"/>
    <w:tmpl w:val="4D565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84B0C"/>
    <w:multiLevelType w:val="hybridMultilevel"/>
    <w:tmpl w:val="E97E264A"/>
    <w:lvl w:ilvl="0" w:tplc="08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5FA753AA"/>
    <w:multiLevelType w:val="hybridMultilevel"/>
    <w:tmpl w:val="5292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057CE"/>
    <w:multiLevelType w:val="hybridMultilevel"/>
    <w:tmpl w:val="7818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C42B3"/>
    <w:multiLevelType w:val="hybridMultilevel"/>
    <w:tmpl w:val="2B3892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95E0C"/>
    <w:multiLevelType w:val="hybridMultilevel"/>
    <w:tmpl w:val="0E0C2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C65D8"/>
    <w:multiLevelType w:val="hybridMultilevel"/>
    <w:tmpl w:val="25EC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F16D8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E7C3C"/>
    <w:multiLevelType w:val="hybridMultilevel"/>
    <w:tmpl w:val="447A52F4"/>
    <w:lvl w:ilvl="0" w:tplc="918AEE8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0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0"/>
  </w:num>
  <w:num w:numId="18">
    <w:abstractNumId w:val="3"/>
  </w:num>
  <w:num w:numId="19">
    <w:abstractNumId w:val="18"/>
  </w:num>
  <w:num w:numId="20">
    <w:abstractNumId w:val="29"/>
  </w:num>
  <w:num w:numId="21">
    <w:abstractNumId w:val="4"/>
  </w:num>
  <w:num w:numId="22">
    <w:abstractNumId w:val="5"/>
  </w:num>
  <w:num w:numId="23">
    <w:abstractNumId w:val="6"/>
  </w:num>
  <w:num w:numId="24">
    <w:abstractNumId w:val="24"/>
  </w:num>
  <w:num w:numId="25">
    <w:abstractNumId w:val="26"/>
  </w:num>
  <w:num w:numId="26">
    <w:abstractNumId w:val="1"/>
  </w:num>
  <w:num w:numId="27">
    <w:abstractNumId w:val="21"/>
  </w:num>
  <w:num w:numId="28">
    <w:abstractNumId w:val="16"/>
  </w:num>
  <w:num w:numId="29">
    <w:abstractNumId w:val="19"/>
  </w:num>
  <w:num w:numId="30">
    <w:abstractNumId w:val="15"/>
  </w:num>
  <w:num w:numId="31">
    <w:abstractNumId w:val="28"/>
  </w:num>
  <w:num w:numId="32">
    <w:abstractNumId w:val="2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130EF"/>
    <w:rsid w:val="00030548"/>
    <w:rsid w:val="0008279A"/>
    <w:rsid w:val="00082EAC"/>
    <w:rsid w:val="000D1565"/>
    <w:rsid w:val="000D18CF"/>
    <w:rsid w:val="000D4540"/>
    <w:rsid w:val="000D66A2"/>
    <w:rsid w:val="000D7EAC"/>
    <w:rsid w:val="000E1446"/>
    <w:rsid w:val="000E5768"/>
    <w:rsid w:val="00142961"/>
    <w:rsid w:val="00142FDC"/>
    <w:rsid w:val="001A10A2"/>
    <w:rsid w:val="001E2AFF"/>
    <w:rsid w:val="001F16FF"/>
    <w:rsid w:val="00207AB8"/>
    <w:rsid w:val="002401F0"/>
    <w:rsid w:val="00260EAC"/>
    <w:rsid w:val="0027217B"/>
    <w:rsid w:val="002756E6"/>
    <w:rsid w:val="00286CF6"/>
    <w:rsid w:val="00287C34"/>
    <w:rsid w:val="002D5410"/>
    <w:rsid w:val="002E23C1"/>
    <w:rsid w:val="00325182"/>
    <w:rsid w:val="003639FE"/>
    <w:rsid w:val="003721F5"/>
    <w:rsid w:val="003757E2"/>
    <w:rsid w:val="00376534"/>
    <w:rsid w:val="003B3913"/>
    <w:rsid w:val="003E332D"/>
    <w:rsid w:val="003E619C"/>
    <w:rsid w:val="00403826"/>
    <w:rsid w:val="004364F4"/>
    <w:rsid w:val="00473BC1"/>
    <w:rsid w:val="004A1652"/>
    <w:rsid w:val="004B2987"/>
    <w:rsid w:val="004E39F1"/>
    <w:rsid w:val="004E4880"/>
    <w:rsid w:val="004F06C2"/>
    <w:rsid w:val="00521B8F"/>
    <w:rsid w:val="00531E0F"/>
    <w:rsid w:val="00532BAF"/>
    <w:rsid w:val="00552D5F"/>
    <w:rsid w:val="00573A80"/>
    <w:rsid w:val="005949D8"/>
    <w:rsid w:val="005A0759"/>
    <w:rsid w:val="005C0902"/>
    <w:rsid w:val="005D7F9C"/>
    <w:rsid w:val="005E2BB6"/>
    <w:rsid w:val="005E48F2"/>
    <w:rsid w:val="005F631C"/>
    <w:rsid w:val="006060A3"/>
    <w:rsid w:val="00647733"/>
    <w:rsid w:val="00654C1E"/>
    <w:rsid w:val="00686A16"/>
    <w:rsid w:val="00690487"/>
    <w:rsid w:val="006A2B47"/>
    <w:rsid w:val="006B5B44"/>
    <w:rsid w:val="006F03B2"/>
    <w:rsid w:val="0073223F"/>
    <w:rsid w:val="0073354A"/>
    <w:rsid w:val="0073541C"/>
    <w:rsid w:val="00780281"/>
    <w:rsid w:val="00786D9D"/>
    <w:rsid w:val="00791BD7"/>
    <w:rsid w:val="007A6A5D"/>
    <w:rsid w:val="007B1823"/>
    <w:rsid w:val="007B44A4"/>
    <w:rsid w:val="007E18D5"/>
    <w:rsid w:val="0080303D"/>
    <w:rsid w:val="008114C6"/>
    <w:rsid w:val="00811B0F"/>
    <w:rsid w:val="0082671D"/>
    <w:rsid w:val="00831EC4"/>
    <w:rsid w:val="008402B4"/>
    <w:rsid w:val="008436A1"/>
    <w:rsid w:val="00843DAC"/>
    <w:rsid w:val="008674D6"/>
    <w:rsid w:val="00892671"/>
    <w:rsid w:val="008A396D"/>
    <w:rsid w:val="008B1FA9"/>
    <w:rsid w:val="008C247F"/>
    <w:rsid w:val="008D4082"/>
    <w:rsid w:val="008E7BEA"/>
    <w:rsid w:val="008F2D70"/>
    <w:rsid w:val="008F4195"/>
    <w:rsid w:val="00907B5E"/>
    <w:rsid w:val="00943356"/>
    <w:rsid w:val="00944B8B"/>
    <w:rsid w:val="00944B8C"/>
    <w:rsid w:val="00983F50"/>
    <w:rsid w:val="009B0B4E"/>
    <w:rsid w:val="009E60CE"/>
    <w:rsid w:val="009F11E4"/>
    <w:rsid w:val="00A072AE"/>
    <w:rsid w:val="00A2403D"/>
    <w:rsid w:val="00A66FBA"/>
    <w:rsid w:val="00A735B3"/>
    <w:rsid w:val="00A7390B"/>
    <w:rsid w:val="00AA0CD1"/>
    <w:rsid w:val="00AA4857"/>
    <w:rsid w:val="00AA5616"/>
    <w:rsid w:val="00AB70E7"/>
    <w:rsid w:val="00AF0CC1"/>
    <w:rsid w:val="00B02175"/>
    <w:rsid w:val="00B461A4"/>
    <w:rsid w:val="00B529CA"/>
    <w:rsid w:val="00BA748F"/>
    <w:rsid w:val="00BB3637"/>
    <w:rsid w:val="00BD1DFC"/>
    <w:rsid w:val="00BD5C3D"/>
    <w:rsid w:val="00BD7241"/>
    <w:rsid w:val="00BF0D7F"/>
    <w:rsid w:val="00C370A2"/>
    <w:rsid w:val="00C44175"/>
    <w:rsid w:val="00C44C3C"/>
    <w:rsid w:val="00C658C6"/>
    <w:rsid w:val="00C66DFE"/>
    <w:rsid w:val="00C75FA2"/>
    <w:rsid w:val="00C81DF7"/>
    <w:rsid w:val="00CA515B"/>
    <w:rsid w:val="00CC0BAE"/>
    <w:rsid w:val="00CC7F10"/>
    <w:rsid w:val="00CE6C77"/>
    <w:rsid w:val="00D03DD2"/>
    <w:rsid w:val="00D15B46"/>
    <w:rsid w:val="00D26358"/>
    <w:rsid w:val="00D268EB"/>
    <w:rsid w:val="00D33D98"/>
    <w:rsid w:val="00D53FA2"/>
    <w:rsid w:val="00D56D42"/>
    <w:rsid w:val="00D7533C"/>
    <w:rsid w:val="00DA2505"/>
    <w:rsid w:val="00DC6DF8"/>
    <w:rsid w:val="00DD579C"/>
    <w:rsid w:val="00E24F8C"/>
    <w:rsid w:val="00E37969"/>
    <w:rsid w:val="00E47C06"/>
    <w:rsid w:val="00E85EF6"/>
    <w:rsid w:val="00EC02E0"/>
    <w:rsid w:val="00EC594D"/>
    <w:rsid w:val="00EE0A6E"/>
    <w:rsid w:val="00EE3A7F"/>
    <w:rsid w:val="00EF2AFC"/>
    <w:rsid w:val="00EF2B8D"/>
    <w:rsid w:val="00EF2C68"/>
    <w:rsid w:val="00EF5365"/>
    <w:rsid w:val="00F11D77"/>
    <w:rsid w:val="00F22B0C"/>
    <w:rsid w:val="00F25933"/>
    <w:rsid w:val="00F70D3E"/>
    <w:rsid w:val="00F71C9D"/>
    <w:rsid w:val="00FA0D20"/>
    <w:rsid w:val="00FB535A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paragraph" w:styleId="NormalWeb">
    <w:name w:val="Normal (Web)"/>
    <w:basedOn w:val="Normal"/>
    <w:uiPriority w:val="99"/>
    <w:unhideWhenUsed/>
    <w:rsid w:val="00E47C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Carolyn</cp:lastModifiedBy>
  <cp:revision>2</cp:revision>
  <cp:lastPrinted>2021-04-14T12:19:00Z</cp:lastPrinted>
  <dcterms:created xsi:type="dcterms:W3CDTF">2021-04-14T12:19:00Z</dcterms:created>
  <dcterms:modified xsi:type="dcterms:W3CDTF">2021-04-14T12:19:00Z</dcterms:modified>
</cp:coreProperties>
</file>